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3BA" w:rsidRPr="00534F4E" w:rsidRDefault="000F03BA" w:rsidP="000F03BA">
      <w:pPr>
        <w:jc w:val="both"/>
        <w:rPr>
          <w:rFonts w:ascii="Calibri" w:hAnsi="Calibri"/>
          <w:b/>
        </w:rPr>
      </w:pPr>
      <w:r>
        <w:rPr>
          <w:rFonts w:ascii="Calibri" w:hAnsi="Calibri"/>
          <w:b/>
        </w:rPr>
        <w:t>Byt 34/33</w:t>
      </w:r>
    </w:p>
    <w:p w:rsidR="000F03BA" w:rsidRDefault="000F03BA" w:rsidP="000F03BA">
      <w:pPr>
        <w:jc w:val="both"/>
        <w:rPr>
          <w:rFonts w:ascii="Calibri" w:hAnsi="Calibri"/>
        </w:rPr>
      </w:pPr>
      <w:r>
        <w:rPr>
          <w:rFonts w:ascii="Calibri" w:hAnsi="Calibri"/>
        </w:rPr>
        <w:t xml:space="preserve">                                                                                                                                                                                                                                                                                                                                                                                                                                  </w:t>
      </w:r>
    </w:p>
    <w:p w:rsidR="000F03BA" w:rsidRPr="00D253EA" w:rsidRDefault="000F03BA" w:rsidP="000F03BA">
      <w:pPr>
        <w:rPr>
          <w:rFonts w:ascii="Calibri" w:hAnsi="Calibri"/>
        </w:rPr>
      </w:pPr>
    </w:p>
    <w:p w:rsidR="000F03BA" w:rsidRPr="00C6618C" w:rsidRDefault="000F03BA" w:rsidP="000F03BA">
      <w:pPr>
        <w:rPr>
          <w:rFonts w:ascii="Calibri" w:hAnsi="Calibri"/>
          <w:b/>
        </w:rPr>
      </w:pPr>
      <w:r w:rsidRPr="00C6618C">
        <w:rPr>
          <w:rFonts w:ascii="Calibri" w:hAnsi="Calibri"/>
          <w:b/>
        </w:rPr>
        <w:t>0</w:t>
      </w:r>
      <w:r>
        <w:rPr>
          <w:rFonts w:ascii="Calibri" w:hAnsi="Calibri"/>
          <w:b/>
        </w:rPr>
        <w:t>1</w:t>
      </w:r>
      <w:r w:rsidRPr="00C6618C">
        <w:rPr>
          <w:rFonts w:ascii="Calibri" w:hAnsi="Calibri"/>
          <w:b/>
        </w:rPr>
        <w:t>. Bourání</w:t>
      </w:r>
    </w:p>
    <w:p w:rsidR="000F03BA" w:rsidRPr="002E0116" w:rsidRDefault="00A76456" w:rsidP="000F03BA">
      <w:pPr>
        <w:jc w:val="both"/>
        <w:rPr>
          <w:rFonts w:ascii="Calibri" w:hAnsi="Calibri"/>
        </w:rPr>
      </w:pPr>
      <w:r>
        <w:rPr>
          <w:rFonts w:ascii="Calibri" w:hAnsi="Calibri"/>
        </w:rPr>
        <w:t>Na stěnách a stropech budou odstraněny štukové omítky, omítky pod obklady, keramické dlažby, keramické obklady, budou vybourány všechny zárubně včetně vchodových, stávající podlahové krytiny (PVC, koberec, atd.), budou demontovány dveřní křídla, zařizovací předměty (sprchová vanička, WC, umyvadlo, baterie, sifony, atd.), budou demontovány stávající rozvody ZTI, kanalizace, elektroinstalace včetně přímotopů, bude demontována kuchyňská linka, garnýže</w:t>
      </w:r>
      <w:r w:rsidR="00EC758E">
        <w:rPr>
          <w:rFonts w:ascii="Calibri" w:hAnsi="Calibri"/>
        </w:rPr>
        <w:t>, případně žaluzie</w:t>
      </w:r>
      <w:r w:rsidR="000F03BA" w:rsidRPr="002E0116">
        <w:rPr>
          <w:rFonts w:ascii="Calibri" w:hAnsi="Calibri"/>
        </w:rPr>
        <w:t>.</w:t>
      </w:r>
      <w:r w:rsidR="00EC758E">
        <w:rPr>
          <w:rFonts w:ascii="Calibri" w:hAnsi="Calibri"/>
        </w:rPr>
        <w:t xml:space="preserve"> Dále budou s velkou opatrností vysekány drážky pro vedení potrubí ZTI, kanalizace a elektroinstalace. Veškeré vybourané materiály budou odvezeny na řízenou skládku.   </w:t>
      </w:r>
    </w:p>
    <w:p w:rsidR="000F03BA" w:rsidRPr="002E0116" w:rsidRDefault="000F03BA" w:rsidP="000F03BA">
      <w:pPr>
        <w:rPr>
          <w:rFonts w:ascii="Calibri" w:hAnsi="Calibri"/>
        </w:rPr>
      </w:pPr>
    </w:p>
    <w:p w:rsidR="000F03BA" w:rsidRPr="002E0116" w:rsidRDefault="000F03BA" w:rsidP="000F03BA">
      <w:pPr>
        <w:rPr>
          <w:rFonts w:ascii="Calibri" w:hAnsi="Calibri"/>
          <w:b/>
        </w:rPr>
      </w:pPr>
      <w:r w:rsidRPr="002E0116">
        <w:rPr>
          <w:rFonts w:ascii="Calibri" w:hAnsi="Calibri"/>
          <w:b/>
        </w:rPr>
        <w:t>0</w:t>
      </w:r>
      <w:r>
        <w:rPr>
          <w:rFonts w:ascii="Calibri" w:hAnsi="Calibri"/>
          <w:b/>
        </w:rPr>
        <w:t>2</w:t>
      </w:r>
      <w:r w:rsidR="00C57EA1">
        <w:rPr>
          <w:rFonts w:ascii="Calibri" w:hAnsi="Calibri"/>
          <w:b/>
        </w:rPr>
        <w:t xml:space="preserve">. Svislé </w:t>
      </w:r>
      <w:r w:rsidRPr="002E0116">
        <w:rPr>
          <w:rFonts w:ascii="Calibri" w:hAnsi="Calibri"/>
          <w:b/>
        </w:rPr>
        <w:t>konstrukce</w:t>
      </w:r>
    </w:p>
    <w:p w:rsidR="000F03BA" w:rsidRDefault="000F03BA" w:rsidP="000F03BA">
      <w:pPr>
        <w:jc w:val="both"/>
        <w:rPr>
          <w:rFonts w:ascii="Calibri" w:hAnsi="Calibri"/>
        </w:rPr>
      </w:pPr>
      <w:r w:rsidRPr="002E0116">
        <w:rPr>
          <w:rFonts w:ascii="Calibri" w:hAnsi="Calibri"/>
        </w:rPr>
        <w:t xml:space="preserve">Nosné stěny </w:t>
      </w:r>
      <w:r w:rsidR="009D7A46">
        <w:rPr>
          <w:rFonts w:ascii="Calibri" w:hAnsi="Calibri"/>
        </w:rPr>
        <w:t xml:space="preserve">a příčky </w:t>
      </w:r>
      <w:r w:rsidRPr="002E0116">
        <w:rPr>
          <w:rFonts w:ascii="Calibri" w:hAnsi="Calibri"/>
        </w:rPr>
        <w:t>zůstávají stávající.</w:t>
      </w:r>
      <w:r w:rsidR="00C57EA1">
        <w:rPr>
          <w:rFonts w:ascii="Calibri" w:hAnsi="Calibri"/>
        </w:rPr>
        <w:t xml:space="preserve"> </w:t>
      </w:r>
      <w:r w:rsidR="009D7A46">
        <w:rPr>
          <w:rFonts w:ascii="Calibri" w:hAnsi="Calibri"/>
        </w:rPr>
        <w:t>Bude pouze zazděna spodní část niky v místě sprchového koutu a sprchová vanička 900x700 mm. Budou nově zazděny ocelové zárubně a překlady s vyzdívkou nad zárubněmi.</w:t>
      </w:r>
    </w:p>
    <w:p w:rsidR="000F03BA" w:rsidRDefault="000F03BA" w:rsidP="000F03BA">
      <w:pPr>
        <w:jc w:val="both"/>
        <w:rPr>
          <w:rFonts w:ascii="Calibri" w:hAnsi="Calibri"/>
        </w:rPr>
      </w:pPr>
    </w:p>
    <w:p w:rsidR="000F03BA" w:rsidRDefault="000F03BA" w:rsidP="000F03BA">
      <w:pPr>
        <w:jc w:val="both"/>
        <w:rPr>
          <w:rFonts w:ascii="Calibri" w:hAnsi="Calibri"/>
          <w:b/>
        </w:rPr>
      </w:pPr>
      <w:r>
        <w:rPr>
          <w:rFonts w:ascii="Calibri" w:hAnsi="Calibri"/>
          <w:b/>
        </w:rPr>
        <w:t>03. Vodorovné nosné konstrukce</w:t>
      </w:r>
    </w:p>
    <w:p w:rsidR="000F03BA" w:rsidRPr="002E0116" w:rsidRDefault="009D7A46" w:rsidP="000F03BA">
      <w:pPr>
        <w:jc w:val="both"/>
        <w:rPr>
          <w:rFonts w:ascii="Calibri" w:hAnsi="Calibri"/>
        </w:rPr>
      </w:pPr>
      <w:r>
        <w:rPr>
          <w:rFonts w:ascii="Calibri" w:hAnsi="Calibri"/>
        </w:rPr>
        <w:t>Není žádná změna</w:t>
      </w:r>
    </w:p>
    <w:p w:rsidR="000F03BA" w:rsidRPr="007E11C3" w:rsidRDefault="000F03BA" w:rsidP="000F03BA">
      <w:pPr>
        <w:rPr>
          <w:rFonts w:ascii="Calibri" w:hAnsi="Calibri"/>
          <w:color w:val="FF0000"/>
        </w:rPr>
      </w:pPr>
    </w:p>
    <w:p w:rsidR="000F03BA" w:rsidRPr="00B76CA1" w:rsidRDefault="000F03BA" w:rsidP="000F03BA">
      <w:pPr>
        <w:rPr>
          <w:rFonts w:ascii="Calibri" w:hAnsi="Calibri"/>
          <w:b/>
        </w:rPr>
      </w:pPr>
      <w:r>
        <w:rPr>
          <w:rFonts w:ascii="Calibri" w:hAnsi="Calibri"/>
          <w:b/>
        </w:rPr>
        <w:t>04</w:t>
      </w:r>
      <w:r w:rsidR="009D7A46">
        <w:rPr>
          <w:rFonts w:ascii="Calibri" w:hAnsi="Calibri"/>
          <w:b/>
        </w:rPr>
        <w:t>. Úpravy povrchů</w:t>
      </w:r>
    </w:p>
    <w:p w:rsidR="000F03BA" w:rsidRPr="007E11C3" w:rsidRDefault="009D7A46" w:rsidP="000F03BA">
      <w:pPr>
        <w:jc w:val="both"/>
        <w:rPr>
          <w:rFonts w:ascii="Calibri" w:hAnsi="Calibri"/>
          <w:color w:val="FF0000"/>
        </w:rPr>
      </w:pPr>
      <w:r>
        <w:rPr>
          <w:rFonts w:ascii="Calibri" w:hAnsi="Calibri"/>
        </w:rPr>
        <w:t>Stěny a stropy budou patřeny</w:t>
      </w:r>
      <w:r w:rsidR="000F03BA" w:rsidRPr="00B76CA1">
        <w:rPr>
          <w:rFonts w:ascii="Calibri" w:hAnsi="Calibri"/>
        </w:rPr>
        <w:t xml:space="preserve"> tenkovrstvou štukovou omítkou, </w:t>
      </w:r>
      <w:r w:rsidR="00EC758E">
        <w:rPr>
          <w:rFonts w:ascii="Calibri" w:hAnsi="Calibri"/>
        </w:rPr>
        <w:t>bude provedena nová omítka pod obklady, resp. keramické</w:t>
      </w:r>
      <w:r w:rsidR="000F03BA" w:rsidRPr="00B76CA1">
        <w:rPr>
          <w:rFonts w:ascii="Calibri" w:hAnsi="Calibri"/>
        </w:rPr>
        <w:t xml:space="preserve"> obklady v sociálních prostorách</w:t>
      </w:r>
      <w:r>
        <w:rPr>
          <w:rFonts w:ascii="Calibri" w:hAnsi="Calibri"/>
        </w:rPr>
        <w:t xml:space="preserve"> a kuchyňské lince</w:t>
      </w:r>
      <w:r w:rsidR="000F03BA" w:rsidRPr="00B76CA1">
        <w:rPr>
          <w:rFonts w:ascii="Calibri" w:hAnsi="Calibri"/>
        </w:rPr>
        <w:t>.</w:t>
      </w:r>
    </w:p>
    <w:p w:rsidR="000F03BA" w:rsidRPr="007E11C3" w:rsidRDefault="000F03BA" w:rsidP="000F03BA">
      <w:pPr>
        <w:rPr>
          <w:rFonts w:ascii="Calibri" w:hAnsi="Calibri"/>
          <w:color w:val="FF0000"/>
        </w:rPr>
      </w:pPr>
    </w:p>
    <w:p w:rsidR="000F03BA" w:rsidRPr="00B76CA1" w:rsidRDefault="000F03BA" w:rsidP="000F03BA">
      <w:pPr>
        <w:rPr>
          <w:rFonts w:ascii="Calibri" w:hAnsi="Calibri"/>
          <w:b/>
        </w:rPr>
      </w:pPr>
      <w:r w:rsidRPr="00B76CA1">
        <w:rPr>
          <w:rFonts w:ascii="Calibri" w:hAnsi="Calibri"/>
          <w:b/>
        </w:rPr>
        <w:t>0</w:t>
      </w:r>
      <w:r>
        <w:rPr>
          <w:rFonts w:ascii="Calibri" w:hAnsi="Calibri"/>
          <w:b/>
        </w:rPr>
        <w:t>5</w:t>
      </w:r>
      <w:r w:rsidRPr="00B76CA1">
        <w:rPr>
          <w:rFonts w:ascii="Calibri" w:hAnsi="Calibri"/>
          <w:b/>
        </w:rPr>
        <w:t>. Okna</w:t>
      </w:r>
    </w:p>
    <w:p w:rsidR="000F03BA" w:rsidRPr="00CB01E1" w:rsidRDefault="000F03BA" w:rsidP="000F03BA">
      <w:pPr>
        <w:jc w:val="both"/>
        <w:rPr>
          <w:rFonts w:ascii="Calibri" w:hAnsi="Calibri"/>
        </w:rPr>
      </w:pPr>
      <w:r>
        <w:rPr>
          <w:rFonts w:ascii="Calibri" w:hAnsi="Calibri"/>
        </w:rPr>
        <w:t>Stávající</w:t>
      </w:r>
      <w:r w:rsidRPr="00B76CA1">
        <w:rPr>
          <w:rFonts w:ascii="Calibri" w:hAnsi="Calibri"/>
        </w:rPr>
        <w:t xml:space="preserve"> okn</w:t>
      </w:r>
      <w:r>
        <w:rPr>
          <w:rFonts w:ascii="Calibri" w:hAnsi="Calibri"/>
        </w:rPr>
        <w:t>a.</w:t>
      </w:r>
      <w:r w:rsidRPr="00B76CA1">
        <w:rPr>
          <w:rFonts w:ascii="Calibri" w:hAnsi="Calibri"/>
        </w:rPr>
        <w:t xml:space="preserve"> </w:t>
      </w:r>
    </w:p>
    <w:p w:rsidR="000F03BA" w:rsidRPr="00CB01E1" w:rsidRDefault="000F03BA" w:rsidP="000F03BA">
      <w:pPr>
        <w:rPr>
          <w:rFonts w:ascii="Calibri" w:hAnsi="Calibri"/>
        </w:rPr>
      </w:pPr>
    </w:p>
    <w:p w:rsidR="000F03BA" w:rsidRPr="00CB01E1" w:rsidRDefault="000F03BA" w:rsidP="000F03BA">
      <w:pPr>
        <w:rPr>
          <w:rFonts w:ascii="Calibri" w:hAnsi="Calibri"/>
          <w:b/>
        </w:rPr>
      </w:pPr>
      <w:r>
        <w:rPr>
          <w:rFonts w:ascii="Calibri" w:hAnsi="Calibri"/>
          <w:b/>
        </w:rPr>
        <w:t>06</w:t>
      </w:r>
      <w:r w:rsidRPr="00CB01E1">
        <w:rPr>
          <w:rFonts w:ascii="Calibri" w:hAnsi="Calibri"/>
          <w:b/>
        </w:rPr>
        <w:t>. Dveře</w:t>
      </w:r>
    </w:p>
    <w:p w:rsidR="000F03BA" w:rsidRPr="007E11C3" w:rsidRDefault="000F03BA" w:rsidP="000F03BA">
      <w:pPr>
        <w:jc w:val="both"/>
        <w:rPr>
          <w:rFonts w:ascii="Calibri" w:hAnsi="Calibri"/>
          <w:color w:val="FF0000"/>
        </w:rPr>
      </w:pPr>
      <w:r w:rsidRPr="00CB01E1">
        <w:rPr>
          <w:rFonts w:ascii="Calibri" w:hAnsi="Calibri"/>
        </w:rPr>
        <w:t xml:space="preserve">Vnitřní dveřní křídla budou dřevěná, plná, </w:t>
      </w:r>
      <w:r>
        <w:rPr>
          <w:rFonts w:ascii="Calibri" w:hAnsi="Calibri"/>
        </w:rPr>
        <w:t>otvíra</w:t>
      </w:r>
      <w:r w:rsidRPr="00CB01E1">
        <w:rPr>
          <w:rFonts w:ascii="Calibri" w:hAnsi="Calibri"/>
        </w:rPr>
        <w:t>vá. Zárubně budou ocelové, zazdívané.</w:t>
      </w:r>
      <w:r w:rsidRPr="007E11C3">
        <w:rPr>
          <w:rFonts w:ascii="Calibri" w:hAnsi="Calibri"/>
          <w:color w:val="FF0000"/>
        </w:rPr>
        <w:t xml:space="preserve"> </w:t>
      </w:r>
    </w:p>
    <w:p w:rsidR="000F03BA" w:rsidRPr="00CB01E1" w:rsidRDefault="000F03BA" w:rsidP="000F03BA">
      <w:pPr>
        <w:rPr>
          <w:rFonts w:ascii="Calibri" w:hAnsi="Calibri"/>
        </w:rPr>
      </w:pPr>
    </w:p>
    <w:p w:rsidR="00ED5840" w:rsidRPr="00CB01E1" w:rsidRDefault="000F03BA" w:rsidP="00ED5840">
      <w:pPr>
        <w:rPr>
          <w:rFonts w:ascii="Calibri" w:hAnsi="Calibri"/>
          <w:b/>
        </w:rPr>
      </w:pPr>
      <w:r>
        <w:rPr>
          <w:rFonts w:ascii="Calibri" w:hAnsi="Calibri"/>
          <w:b/>
        </w:rPr>
        <w:t>07</w:t>
      </w:r>
      <w:r w:rsidR="00C47452">
        <w:rPr>
          <w:rFonts w:ascii="Calibri" w:hAnsi="Calibri"/>
          <w:b/>
        </w:rPr>
        <w:t xml:space="preserve">. </w:t>
      </w:r>
      <w:r w:rsidR="00ED5840" w:rsidRPr="00CB01E1">
        <w:rPr>
          <w:rFonts w:ascii="Calibri" w:hAnsi="Calibri"/>
          <w:b/>
        </w:rPr>
        <w:t>Konstrukce podlah</w:t>
      </w:r>
    </w:p>
    <w:p w:rsidR="00ED5840" w:rsidRDefault="00427051" w:rsidP="00ED5840">
      <w:pPr>
        <w:jc w:val="both"/>
        <w:rPr>
          <w:rFonts w:ascii="Calibri" w:hAnsi="Calibri"/>
        </w:rPr>
      </w:pPr>
      <w:r w:rsidRPr="00CB01E1">
        <w:rPr>
          <w:rFonts w:ascii="Calibri" w:hAnsi="Calibri"/>
        </w:rPr>
        <w:t>Skladby podlah</w:t>
      </w:r>
      <w:r>
        <w:rPr>
          <w:rFonts w:ascii="Calibri" w:hAnsi="Calibri"/>
        </w:rPr>
        <w:t xml:space="preserve"> zůstávají stávající. Po odstranění stávajících podlahových krytin (keramická dlažba, PVC, koberec), bude provedena penetrace a samonivelační stěrka, na kterou bude pokládáno PVC, alternativně plovoucí podlaha (stejná cena), a to včetně soklových lišt, případně lepena keramická dlažba v sociálních zařízeních.</w:t>
      </w:r>
    </w:p>
    <w:p w:rsidR="000F03BA" w:rsidRPr="00CB01E1" w:rsidRDefault="000F03BA" w:rsidP="000F03BA">
      <w:pPr>
        <w:rPr>
          <w:rFonts w:ascii="Calibri" w:hAnsi="Calibri"/>
        </w:rPr>
      </w:pPr>
    </w:p>
    <w:p w:rsidR="000F03BA" w:rsidRPr="00CB01E1" w:rsidRDefault="000F03BA" w:rsidP="000F03BA">
      <w:pPr>
        <w:rPr>
          <w:rFonts w:ascii="Calibri" w:hAnsi="Calibri"/>
          <w:b/>
        </w:rPr>
      </w:pPr>
      <w:r>
        <w:rPr>
          <w:rFonts w:ascii="Calibri" w:hAnsi="Calibri"/>
          <w:b/>
        </w:rPr>
        <w:t>08</w:t>
      </w:r>
      <w:r w:rsidR="00ED5840">
        <w:rPr>
          <w:rFonts w:ascii="Calibri" w:hAnsi="Calibri"/>
          <w:b/>
        </w:rPr>
        <w:t>. Topení</w:t>
      </w:r>
    </w:p>
    <w:p w:rsidR="000F03BA" w:rsidRDefault="00430B3D" w:rsidP="000F03BA">
      <w:pPr>
        <w:jc w:val="both"/>
        <w:rPr>
          <w:rFonts w:ascii="Calibri" w:hAnsi="Calibri"/>
        </w:rPr>
      </w:pPr>
      <w:r>
        <w:rPr>
          <w:rFonts w:ascii="Calibri" w:hAnsi="Calibri"/>
        </w:rPr>
        <w:t xml:space="preserve">Bytová </w:t>
      </w:r>
      <w:r w:rsidR="00ED5840">
        <w:rPr>
          <w:rFonts w:ascii="Calibri" w:hAnsi="Calibri"/>
        </w:rPr>
        <w:t xml:space="preserve">jednotka bude vytápěna pomocí přímotopných konvektorů s vestavěným termostatem a v sociálce </w:t>
      </w:r>
      <w:r>
        <w:rPr>
          <w:rFonts w:ascii="Calibri" w:hAnsi="Calibri"/>
        </w:rPr>
        <w:t>se bude t</w:t>
      </w:r>
      <w:bookmarkStart w:id="0" w:name="_GoBack"/>
      <w:bookmarkEnd w:id="0"/>
      <w:r>
        <w:rPr>
          <w:rFonts w:ascii="Calibri" w:hAnsi="Calibri"/>
        </w:rPr>
        <w:t xml:space="preserve">opit </w:t>
      </w:r>
      <w:r w:rsidR="00ED5840">
        <w:rPr>
          <w:rFonts w:ascii="Calibri" w:hAnsi="Calibri"/>
        </w:rPr>
        <w:t xml:space="preserve">elektrickým topným žebříkem. </w:t>
      </w:r>
    </w:p>
    <w:p w:rsidR="00ED5840" w:rsidRPr="007E11C3" w:rsidRDefault="00ED5840" w:rsidP="000F03BA">
      <w:pPr>
        <w:jc w:val="both"/>
        <w:rPr>
          <w:rFonts w:ascii="Calibri" w:hAnsi="Calibri"/>
          <w:color w:val="FF0000"/>
        </w:rPr>
      </w:pPr>
    </w:p>
    <w:p w:rsidR="000F03BA" w:rsidRPr="003F6667" w:rsidRDefault="000F03BA" w:rsidP="000F03BA">
      <w:pPr>
        <w:rPr>
          <w:rFonts w:ascii="Calibri" w:hAnsi="Calibri"/>
          <w:b/>
        </w:rPr>
      </w:pPr>
      <w:r>
        <w:rPr>
          <w:rFonts w:ascii="Calibri" w:hAnsi="Calibri"/>
          <w:b/>
        </w:rPr>
        <w:t>09</w:t>
      </w:r>
      <w:r w:rsidR="009D7A46">
        <w:rPr>
          <w:rFonts w:ascii="Calibri" w:hAnsi="Calibri"/>
          <w:b/>
        </w:rPr>
        <w:t>. Elektroinstalace</w:t>
      </w:r>
    </w:p>
    <w:p w:rsidR="001B60F1" w:rsidRPr="0071122C" w:rsidRDefault="00EC758E" w:rsidP="001B60F1">
      <w:pPr>
        <w:jc w:val="both"/>
        <w:rPr>
          <w:rFonts w:ascii="Calibri" w:hAnsi="Calibri" w:cs="Calibri"/>
        </w:rPr>
      </w:pPr>
      <w:r>
        <w:rPr>
          <w:rFonts w:ascii="Calibri" w:hAnsi="Calibri"/>
        </w:rPr>
        <w:t>Bude provedena nová elektroinstalace v celé bytové jednotce</w:t>
      </w:r>
      <w:r w:rsidR="0071122C">
        <w:rPr>
          <w:rFonts w:ascii="Calibri" w:hAnsi="Calibri"/>
        </w:rPr>
        <w:t>. Vzhledem k tomu, že bude bytová jednotka vytápěna pomocí přímotopných konvektorů, tak bude elektroinstalace provedena (připravena) pro dvou tarifní sazbu.</w:t>
      </w:r>
      <w:r w:rsidR="0071122C" w:rsidRPr="0071122C">
        <w:t xml:space="preserve"> </w:t>
      </w:r>
      <w:r w:rsidR="0071122C" w:rsidRPr="0071122C">
        <w:rPr>
          <w:rFonts w:ascii="Calibri" w:hAnsi="Calibri" w:cs="Calibri"/>
        </w:rPr>
        <w:t xml:space="preserve">Veškeré silové rozvody budou provedeny v souladu s ČSN 33 2130 celoplastovými kabely CYKY v provedení tří (pěti) žilovém. Kabely budou uloženy převážně </w:t>
      </w:r>
      <w:r w:rsidR="0071122C">
        <w:rPr>
          <w:rFonts w:ascii="Calibri" w:hAnsi="Calibri" w:cs="Calibri"/>
        </w:rPr>
        <w:t xml:space="preserve">pod omítkou, případně, </w:t>
      </w:r>
      <w:r w:rsidR="0071122C" w:rsidRPr="0071122C">
        <w:rPr>
          <w:rFonts w:ascii="Calibri" w:hAnsi="Calibri" w:cs="Calibri"/>
        </w:rPr>
        <w:t xml:space="preserve">nebo na povrchu v elektroinstalačních </w:t>
      </w:r>
      <w:r w:rsidR="0071122C" w:rsidRPr="0071122C">
        <w:rPr>
          <w:rFonts w:ascii="Calibri" w:hAnsi="Calibri" w:cs="Calibri"/>
        </w:rPr>
        <w:lastRenderedPageBreak/>
        <w:t xml:space="preserve">lištách. Zásuvkové okruhy budou provedeny vodiči CYKY, CYKYL </w:t>
      </w:r>
      <w:smartTag w:uri="urn:schemas-microsoft-com:office:smarttags" w:element="metricconverter">
        <w:smartTagPr>
          <w:attr w:name="ProductID" w:val="3C"/>
        </w:smartTagPr>
        <w:r w:rsidR="0071122C" w:rsidRPr="0071122C">
          <w:rPr>
            <w:rFonts w:ascii="Calibri" w:hAnsi="Calibri" w:cs="Calibri"/>
          </w:rPr>
          <w:t>3C</w:t>
        </w:r>
      </w:smartTag>
      <w:r w:rsidR="0071122C" w:rsidRPr="0071122C">
        <w:rPr>
          <w:rFonts w:ascii="Calibri" w:hAnsi="Calibri" w:cs="Calibri"/>
        </w:rPr>
        <w:sym w:font="Symbol" w:char="F0B4"/>
      </w:r>
      <w:r w:rsidR="0071122C" w:rsidRPr="0071122C">
        <w:rPr>
          <w:rFonts w:ascii="Calibri" w:hAnsi="Calibri" w:cs="Calibri"/>
        </w:rPr>
        <w:t>2,5. Rozmístění zásuvek bud provedeno dle řešení interiéru</w:t>
      </w:r>
      <w:r w:rsidR="0071122C">
        <w:rPr>
          <w:rFonts w:ascii="Calibri" w:hAnsi="Calibri" w:cs="Calibri"/>
        </w:rPr>
        <w:t xml:space="preserve"> (viz. </w:t>
      </w:r>
      <w:proofErr w:type="gramStart"/>
      <w:r w:rsidR="0071122C">
        <w:rPr>
          <w:rFonts w:ascii="Calibri" w:hAnsi="Calibri" w:cs="Calibri"/>
        </w:rPr>
        <w:t>nákres</w:t>
      </w:r>
      <w:proofErr w:type="gramEnd"/>
      <w:r w:rsidR="0071122C">
        <w:rPr>
          <w:rFonts w:ascii="Calibri" w:hAnsi="Calibri" w:cs="Calibri"/>
        </w:rPr>
        <w:t>)</w:t>
      </w:r>
      <w:r w:rsidR="0071122C" w:rsidRPr="0071122C">
        <w:rPr>
          <w:rFonts w:ascii="Calibri" w:hAnsi="Calibri" w:cs="Calibri"/>
        </w:rPr>
        <w:t>. Zásuvkové okruhy v</w:t>
      </w:r>
      <w:r w:rsidR="0071122C">
        <w:rPr>
          <w:rFonts w:ascii="Calibri" w:hAnsi="Calibri" w:cs="Calibri"/>
        </w:rPr>
        <w:t> </w:t>
      </w:r>
      <w:r w:rsidR="0071122C" w:rsidRPr="0071122C">
        <w:rPr>
          <w:rFonts w:ascii="Calibri" w:hAnsi="Calibri" w:cs="Calibri"/>
        </w:rPr>
        <w:t>koup</w:t>
      </w:r>
      <w:r w:rsidR="0071122C">
        <w:rPr>
          <w:rFonts w:ascii="Calibri" w:hAnsi="Calibri" w:cs="Calibri"/>
        </w:rPr>
        <w:t xml:space="preserve">elnách </w:t>
      </w:r>
      <w:r w:rsidR="0071122C" w:rsidRPr="0071122C">
        <w:rPr>
          <w:rFonts w:ascii="Calibri" w:hAnsi="Calibri" w:cs="Calibri"/>
        </w:rPr>
        <w:t xml:space="preserve">budou chráněné proudovými chrániči. </w:t>
      </w:r>
      <w:r w:rsidR="007B4AD4">
        <w:rPr>
          <w:rFonts w:ascii="Calibri" w:hAnsi="Calibri" w:cs="Calibri"/>
        </w:rPr>
        <w:t>Hlásič kouře bude osazen v pokoji s kuchyní.</w:t>
      </w:r>
      <w:r w:rsidR="001B60F1">
        <w:rPr>
          <w:rFonts w:ascii="Calibri" w:hAnsi="Calibri" w:cs="Calibri"/>
        </w:rPr>
        <w:t xml:space="preserve"> Internetový rozvod a rozvod STA bude zaveden do obývacího pokoje (zásuvka STA, datová zásuvka) a bude ukončen ve vstupní chodbě.</w:t>
      </w:r>
    </w:p>
    <w:p w:rsidR="000F03BA" w:rsidRPr="003F6667" w:rsidRDefault="000F03BA" w:rsidP="000F03BA">
      <w:pPr>
        <w:rPr>
          <w:rFonts w:ascii="Calibri" w:hAnsi="Calibri"/>
        </w:rPr>
      </w:pPr>
    </w:p>
    <w:p w:rsidR="000F03BA" w:rsidRPr="003F6667" w:rsidRDefault="000F03BA" w:rsidP="000F03BA">
      <w:pPr>
        <w:rPr>
          <w:rFonts w:ascii="Calibri" w:hAnsi="Calibri"/>
          <w:b/>
        </w:rPr>
      </w:pPr>
      <w:r w:rsidRPr="003F6667">
        <w:rPr>
          <w:rFonts w:ascii="Calibri" w:hAnsi="Calibri"/>
          <w:b/>
        </w:rPr>
        <w:t>1</w:t>
      </w:r>
      <w:r>
        <w:rPr>
          <w:rFonts w:ascii="Calibri" w:hAnsi="Calibri"/>
          <w:b/>
        </w:rPr>
        <w:t>0</w:t>
      </w:r>
      <w:r w:rsidRPr="003F6667">
        <w:rPr>
          <w:rFonts w:ascii="Calibri" w:hAnsi="Calibri"/>
          <w:b/>
        </w:rPr>
        <w:t xml:space="preserve">. </w:t>
      </w:r>
      <w:r w:rsidR="00C47452">
        <w:rPr>
          <w:rFonts w:ascii="Calibri" w:hAnsi="Calibri"/>
          <w:b/>
        </w:rPr>
        <w:t>ZTI</w:t>
      </w:r>
    </w:p>
    <w:p w:rsidR="00C47452" w:rsidRDefault="00D91583" w:rsidP="000F03BA">
      <w:pPr>
        <w:rPr>
          <w:rFonts w:ascii="Calibri" w:hAnsi="Calibri"/>
        </w:rPr>
      </w:pPr>
      <w:r w:rsidRPr="002B3AFC">
        <w:rPr>
          <w:rFonts w:ascii="Calibri" w:hAnsi="Calibri"/>
        </w:rPr>
        <w:t>Nově instalované zařizovací předměty budou napojeny pomocí nových rozvodů na stávající potrubí studené vo</w:t>
      </w:r>
      <w:r>
        <w:rPr>
          <w:rFonts w:ascii="Calibri" w:hAnsi="Calibri"/>
        </w:rPr>
        <w:t xml:space="preserve">dy. Ohřev vody bude zajištěn pomocí ležatého elektrického ohřívače se zásobníkem 80-100l vody. </w:t>
      </w:r>
      <w:r w:rsidR="00430B3D">
        <w:rPr>
          <w:rFonts w:ascii="Calibri" w:hAnsi="Calibri"/>
        </w:rPr>
        <w:t xml:space="preserve">Vývod studené vody pro pračku, bude v kuchyňské lince. </w:t>
      </w:r>
      <w:r>
        <w:rPr>
          <w:rFonts w:ascii="Calibri" w:hAnsi="Calibri"/>
        </w:rPr>
        <w:t>Rozvody budou vedeny pod omítkou a budou dostatečně izolovány pomocí</w:t>
      </w:r>
      <w:r w:rsidR="00430B3D">
        <w:rPr>
          <w:rFonts w:ascii="Calibri" w:hAnsi="Calibri"/>
        </w:rPr>
        <w:t xml:space="preserve"> polyethylenové izolace. </w:t>
      </w:r>
    </w:p>
    <w:p w:rsidR="00D91583" w:rsidRDefault="00D91583" w:rsidP="000F03BA">
      <w:pPr>
        <w:rPr>
          <w:rFonts w:ascii="Calibri" w:hAnsi="Calibri"/>
        </w:rPr>
      </w:pPr>
    </w:p>
    <w:p w:rsidR="00C47452" w:rsidRPr="00C47452" w:rsidRDefault="00C47452" w:rsidP="000F03BA">
      <w:pPr>
        <w:rPr>
          <w:rFonts w:ascii="Calibri" w:hAnsi="Calibri"/>
          <w:b/>
        </w:rPr>
      </w:pPr>
      <w:r w:rsidRPr="00C47452">
        <w:rPr>
          <w:rFonts w:ascii="Calibri" w:hAnsi="Calibri"/>
          <w:b/>
        </w:rPr>
        <w:t>11. Kanalizace</w:t>
      </w:r>
    </w:p>
    <w:p w:rsidR="00C47452" w:rsidRDefault="00D91583" w:rsidP="000F03BA">
      <w:pPr>
        <w:rPr>
          <w:rFonts w:ascii="Calibri" w:hAnsi="Calibri" w:cs="Calibri"/>
        </w:rPr>
      </w:pPr>
      <w:r>
        <w:rPr>
          <w:rFonts w:ascii="Calibri" w:hAnsi="Calibri" w:cs="Calibri"/>
        </w:rPr>
        <w:t xml:space="preserve">Splaškové vody z nově osazených zařizovacích předmětů budou napojeny v novém potrubí do stávajících kanalizačních stoupaček. </w:t>
      </w:r>
      <w:r w:rsidR="00430B3D">
        <w:rPr>
          <w:rFonts w:ascii="Calibri" w:hAnsi="Calibri" w:cs="Calibri"/>
        </w:rPr>
        <w:t>Vývod kanalizace pro pračku bude proveden v kuchyňské lince.</w:t>
      </w:r>
    </w:p>
    <w:p w:rsidR="00F44F75" w:rsidRDefault="00F44F75" w:rsidP="000F03BA">
      <w:pPr>
        <w:rPr>
          <w:rFonts w:ascii="Calibri" w:hAnsi="Calibri" w:cs="Calibri"/>
        </w:rPr>
      </w:pPr>
    </w:p>
    <w:p w:rsidR="007B4AD4" w:rsidRPr="00D36E46" w:rsidRDefault="007B4AD4" w:rsidP="007B4AD4">
      <w:pPr>
        <w:rPr>
          <w:rFonts w:ascii="Calibri" w:hAnsi="Calibri" w:cs="Calibri"/>
          <w:b/>
        </w:rPr>
      </w:pPr>
      <w:r w:rsidRPr="00D36E46">
        <w:rPr>
          <w:rFonts w:ascii="Calibri" w:hAnsi="Calibri" w:cs="Calibri"/>
          <w:b/>
        </w:rPr>
        <w:t>12. VZT</w:t>
      </w:r>
    </w:p>
    <w:p w:rsidR="007B4AD4" w:rsidRDefault="00E933DF" w:rsidP="007B4AD4">
      <w:pPr>
        <w:rPr>
          <w:rFonts w:ascii="Calibri" w:hAnsi="Calibri" w:cs="Calibri"/>
        </w:rPr>
      </w:pPr>
      <w:r>
        <w:rPr>
          <w:rFonts w:ascii="Calibri" w:hAnsi="Calibri" w:cs="Calibri"/>
        </w:rPr>
        <w:t>WC je větratelné pomocí okna do hlavní chodby. Koupelna bude odvětraná pomocí ventilátoru zaústěného do potrubí 110mm, které bude vedeno v kastlíku chodbou a bude vyústěno přes okno (upravené) ven. Potrubí od digestoře bude vyvedeno do fasády pomocí potrubí 110mm, které bude opláštěné SDK kastlíkem.</w:t>
      </w:r>
    </w:p>
    <w:p w:rsidR="007B4AD4" w:rsidRDefault="007B4AD4" w:rsidP="007B4AD4">
      <w:pPr>
        <w:rPr>
          <w:rFonts w:ascii="Calibri" w:hAnsi="Calibri" w:cs="Calibri"/>
        </w:rPr>
      </w:pPr>
    </w:p>
    <w:p w:rsidR="007B4AD4" w:rsidRPr="00F44F75" w:rsidRDefault="007B4AD4" w:rsidP="007B4AD4">
      <w:pPr>
        <w:rPr>
          <w:rFonts w:ascii="Calibri" w:hAnsi="Calibri" w:cs="Calibri"/>
          <w:b/>
        </w:rPr>
      </w:pPr>
      <w:r>
        <w:rPr>
          <w:rFonts w:ascii="Calibri" w:hAnsi="Calibri" w:cs="Calibri"/>
          <w:b/>
        </w:rPr>
        <w:t>13</w:t>
      </w:r>
      <w:r w:rsidRPr="00F44F75">
        <w:rPr>
          <w:rFonts w:ascii="Calibri" w:hAnsi="Calibri" w:cs="Calibri"/>
          <w:b/>
        </w:rPr>
        <w:t>. Vodotěsná izolace v místnostech s mokrým provozem</w:t>
      </w:r>
    </w:p>
    <w:p w:rsidR="007B4AD4" w:rsidRPr="00F44F75" w:rsidRDefault="007B4AD4" w:rsidP="007B4AD4">
      <w:pPr>
        <w:autoSpaceDE w:val="0"/>
        <w:autoSpaceDN w:val="0"/>
        <w:adjustRightInd w:val="0"/>
        <w:rPr>
          <w:rFonts w:ascii="Calibri" w:eastAsiaTheme="minorHAnsi" w:hAnsi="Calibri" w:cs="Calibri"/>
          <w:lang w:eastAsia="en-US"/>
        </w:rPr>
      </w:pPr>
      <w:r w:rsidRPr="00F44F75">
        <w:rPr>
          <w:rFonts w:ascii="Calibri" w:eastAsiaTheme="minorHAnsi" w:hAnsi="Calibri" w:cs="Calibri"/>
          <w:lang w:eastAsia="en-US"/>
        </w:rPr>
        <w:t>V místnostech s mokrým provozem (v koupelně</w:t>
      </w:r>
      <w:r>
        <w:rPr>
          <w:rFonts w:ascii="Calibri" w:eastAsiaTheme="minorHAnsi" w:hAnsi="Calibri" w:cs="Calibri"/>
          <w:lang w:eastAsia="en-US"/>
        </w:rPr>
        <w:t>, WC</w:t>
      </w:r>
      <w:r w:rsidRPr="00F44F75">
        <w:rPr>
          <w:rFonts w:ascii="Calibri" w:eastAsiaTheme="minorHAnsi" w:hAnsi="Calibri" w:cs="Calibri"/>
          <w:lang w:eastAsia="en-US"/>
        </w:rPr>
        <w:t>) je navržena povlaková izolace (např.</w:t>
      </w:r>
    </w:p>
    <w:p w:rsidR="007B4AD4" w:rsidRPr="00F44F75" w:rsidRDefault="007B4AD4" w:rsidP="007B4AD4">
      <w:pPr>
        <w:autoSpaceDE w:val="0"/>
        <w:autoSpaceDN w:val="0"/>
        <w:adjustRightInd w:val="0"/>
        <w:rPr>
          <w:rFonts w:ascii="Calibri" w:eastAsiaTheme="minorHAnsi" w:hAnsi="Calibri" w:cs="Calibri"/>
          <w:lang w:eastAsia="en-US"/>
        </w:rPr>
      </w:pPr>
      <w:r w:rsidRPr="00F44F75">
        <w:rPr>
          <w:rFonts w:ascii="Calibri" w:eastAsiaTheme="minorHAnsi" w:hAnsi="Calibri" w:cs="Calibri"/>
          <w:lang w:eastAsia="en-US"/>
        </w:rPr>
        <w:t>CEMIX 1K), nanášená ve dvou vrstvách. Pro izolaci rohů a mezer použít pružné těsnící</w:t>
      </w:r>
    </w:p>
    <w:p w:rsidR="007B4AD4" w:rsidRPr="00F44F75" w:rsidRDefault="007B4AD4" w:rsidP="007B4AD4">
      <w:pPr>
        <w:rPr>
          <w:rFonts w:ascii="Calibri" w:hAnsi="Calibri" w:cs="Calibri"/>
        </w:rPr>
      </w:pPr>
      <w:r w:rsidRPr="00F44F75">
        <w:rPr>
          <w:rFonts w:ascii="Calibri" w:eastAsiaTheme="minorHAnsi" w:hAnsi="Calibri" w:cs="Calibri"/>
          <w:lang w:eastAsia="en-US"/>
        </w:rPr>
        <w:t>pásky.</w:t>
      </w:r>
    </w:p>
    <w:p w:rsidR="007B4AD4" w:rsidRPr="00F44F75" w:rsidRDefault="007B4AD4" w:rsidP="007B4AD4">
      <w:pPr>
        <w:rPr>
          <w:rFonts w:ascii="Calibri" w:hAnsi="Calibri" w:cs="Calibri"/>
        </w:rPr>
      </w:pPr>
    </w:p>
    <w:p w:rsidR="007B4AD4" w:rsidRPr="00F44F75" w:rsidRDefault="007B4AD4" w:rsidP="007B4AD4">
      <w:pPr>
        <w:rPr>
          <w:rFonts w:ascii="Calibri" w:hAnsi="Calibri" w:cs="Calibri"/>
          <w:b/>
        </w:rPr>
      </w:pPr>
      <w:r>
        <w:rPr>
          <w:rFonts w:ascii="Calibri" w:hAnsi="Calibri" w:cs="Calibri"/>
          <w:b/>
        </w:rPr>
        <w:t>14</w:t>
      </w:r>
      <w:r w:rsidRPr="00F44F75">
        <w:rPr>
          <w:rFonts w:ascii="Calibri" w:hAnsi="Calibri" w:cs="Calibri"/>
          <w:b/>
        </w:rPr>
        <w:t>. Nátěry</w:t>
      </w:r>
    </w:p>
    <w:p w:rsidR="007B4AD4" w:rsidRPr="00F44F75" w:rsidRDefault="007B4AD4" w:rsidP="007B4AD4">
      <w:pPr>
        <w:rPr>
          <w:rFonts w:ascii="Calibri" w:hAnsi="Calibri" w:cs="Calibri"/>
        </w:rPr>
      </w:pPr>
      <w:r w:rsidRPr="00F44F75">
        <w:rPr>
          <w:rFonts w:ascii="Calibri" w:hAnsi="Calibri" w:cs="Calibri"/>
        </w:rPr>
        <w:t xml:space="preserve">Budou provedeny </w:t>
      </w:r>
      <w:r>
        <w:rPr>
          <w:rFonts w:ascii="Calibri" w:hAnsi="Calibri" w:cs="Calibri"/>
        </w:rPr>
        <w:t xml:space="preserve">syntetické </w:t>
      </w:r>
      <w:r w:rsidRPr="00F44F75">
        <w:rPr>
          <w:rFonts w:ascii="Calibri" w:hAnsi="Calibri" w:cs="Calibri"/>
        </w:rPr>
        <w:t>nátěry ocelových zárubní.</w:t>
      </w:r>
    </w:p>
    <w:p w:rsidR="007B4AD4" w:rsidRPr="00F44F75" w:rsidRDefault="007B4AD4" w:rsidP="007B4AD4">
      <w:pPr>
        <w:rPr>
          <w:rFonts w:ascii="Calibri" w:hAnsi="Calibri" w:cs="Calibri"/>
        </w:rPr>
      </w:pPr>
    </w:p>
    <w:p w:rsidR="007B4AD4" w:rsidRPr="00F44F75" w:rsidRDefault="007B4AD4" w:rsidP="007B4AD4">
      <w:pPr>
        <w:rPr>
          <w:rFonts w:ascii="Calibri" w:hAnsi="Calibri" w:cs="Calibri"/>
          <w:b/>
        </w:rPr>
      </w:pPr>
      <w:r>
        <w:rPr>
          <w:rFonts w:ascii="Calibri" w:hAnsi="Calibri" w:cs="Calibri"/>
          <w:b/>
        </w:rPr>
        <w:t>15</w:t>
      </w:r>
      <w:r w:rsidRPr="00F44F75">
        <w:rPr>
          <w:rFonts w:ascii="Calibri" w:hAnsi="Calibri" w:cs="Calibri"/>
          <w:b/>
        </w:rPr>
        <w:t>. Malby</w:t>
      </w:r>
    </w:p>
    <w:p w:rsidR="007B4AD4" w:rsidRPr="00F44F75" w:rsidRDefault="007B4AD4" w:rsidP="007B4AD4">
      <w:pPr>
        <w:autoSpaceDE w:val="0"/>
        <w:autoSpaceDN w:val="0"/>
        <w:adjustRightInd w:val="0"/>
        <w:rPr>
          <w:rFonts w:ascii="Calibri" w:eastAsiaTheme="minorHAnsi" w:hAnsi="Calibri" w:cs="Calibri"/>
          <w:lang w:eastAsia="en-US"/>
        </w:rPr>
      </w:pPr>
      <w:r>
        <w:rPr>
          <w:rFonts w:ascii="Calibri" w:eastAsiaTheme="minorHAnsi" w:hAnsi="Calibri" w:cs="Calibri"/>
          <w:lang w:eastAsia="en-US"/>
        </w:rPr>
        <w:t>Pro malby</w:t>
      </w:r>
      <w:r w:rsidRPr="00F44F75">
        <w:rPr>
          <w:rFonts w:ascii="Calibri" w:eastAsiaTheme="minorHAnsi" w:hAnsi="Calibri" w:cs="Calibri"/>
          <w:lang w:eastAsia="en-US"/>
        </w:rPr>
        <w:t xml:space="preserve"> se </w:t>
      </w:r>
      <w:r>
        <w:rPr>
          <w:rFonts w:ascii="Calibri" w:eastAsiaTheme="minorHAnsi" w:hAnsi="Calibri" w:cs="Calibri"/>
          <w:lang w:eastAsia="en-US"/>
        </w:rPr>
        <w:t xml:space="preserve">dá </w:t>
      </w:r>
      <w:r w:rsidRPr="00F44F75">
        <w:rPr>
          <w:rFonts w:ascii="Calibri" w:eastAsiaTheme="minorHAnsi" w:hAnsi="Calibri" w:cs="Calibri"/>
          <w:lang w:eastAsia="en-US"/>
        </w:rPr>
        <w:t>např. použít nátěrů PRIMALEX (např. universální nátěr PRIMALEX POLAR u</w:t>
      </w:r>
    </w:p>
    <w:p w:rsidR="007B4AD4" w:rsidRPr="00F44F75" w:rsidRDefault="007B4AD4" w:rsidP="007B4AD4">
      <w:pPr>
        <w:autoSpaceDE w:val="0"/>
        <w:autoSpaceDN w:val="0"/>
        <w:adjustRightInd w:val="0"/>
        <w:rPr>
          <w:rFonts w:ascii="Calibri" w:eastAsiaTheme="minorHAnsi" w:hAnsi="Calibri" w:cs="Calibri"/>
          <w:lang w:eastAsia="en-US"/>
        </w:rPr>
      </w:pPr>
      <w:r w:rsidRPr="00F44F75">
        <w:rPr>
          <w:rFonts w:ascii="Calibri" w:eastAsiaTheme="minorHAnsi" w:hAnsi="Calibri" w:cs="Calibri"/>
          <w:lang w:eastAsia="en-US"/>
        </w:rPr>
        <w:t>místností se standardním provozem). V místnostech s vlhkým provozem v sociálním zázemí</w:t>
      </w:r>
    </w:p>
    <w:p w:rsidR="007B4AD4" w:rsidRDefault="007B4AD4" w:rsidP="007B4AD4">
      <w:pPr>
        <w:rPr>
          <w:rFonts w:ascii="Calibri" w:hAnsi="Calibri" w:cs="Calibri"/>
        </w:rPr>
      </w:pPr>
      <w:r w:rsidRPr="00F44F75">
        <w:rPr>
          <w:rFonts w:ascii="Calibri" w:eastAsiaTheme="minorHAnsi" w:hAnsi="Calibri" w:cs="Calibri"/>
          <w:lang w:eastAsia="en-US"/>
        </w:rPr>
        <w:t>použít voděodolný nátěr (např. DULUX TRADE DIAMOND EGGSHELL).</w:t>
      </w:r>
    </w:p>
    <w:p w:rsidR="00430B3D" w:rsidRPr="00F44F75" w:rsidRDefault="00430B3D" w:rsidP="00F44F75">
      <w:pPr>
        <w:rPr>
          <w:rFonts w:ascii="Calibri" w:hAnsi="Calibri" w:cs="Calibri"/>
          <w:b/>
        </w:rPr>
      </w:pPr>
    </w:p>
    <w:sectPr w:rsidR="00430B3D" w:rsidRPr="00F44F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3BA"/>
    <w:rsid w:val="00093E5F"/>
    <w:rsid w:val="000F03BA"/>
    <w:rsid w:val="001B60F1"/>
    <w:rsid w:val="0020334E"/>
    <w:rsid w:val="00427051"/>
    <w:rsid w:val="00430B3D"/>
    <w:rsid w:val="0071122C"/>
    <w:rsid w:val="007B4AD4"/>
    <w:rsid w:val="009D7A46"/>
    <w:rsid w:val="00A76456"/>
    <w:rsid w:val="00C47452"/>
    <w:rsid w:val="00C57EA1"/>
    <w:rsid w:val="00D91583"/>
    <w:rsid w:val="00E933DF"/>
    <w:rsid w:val="00EC758E"/>
    <w:rsid w:val="00ED5840"/>
    <w:rsid w:val="00F44F75"/>
    <w:rsid w:val="00F466C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218C457-F2AC-49E0-A6CF-1AA42DF25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F03BA"/>
    <w:pPr>
      <w:spacing w:after="0" w:line="240" w:lineRule="auto"/>
    </w:pPr>
    <w:rPr>
      <w:rFonts w:ascii="Arial" w:eastAsia="Times New Roman" w:hAnsi="Arial"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2</Pages>
  <Words>640</Words>
  <Characters>3782</Characters>
  <Application>Microsoft Office Word</Application>
  <DocSecurity>0</DocSecurity>
  <Lines>31</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Účet Microsoft</dc:creator>
  <cp:keywords/>
  <dc:description/>
  <cp:lastModifiedBy>Účet Microsoft</cp:lastModifiedBy>
  <cp:revision>6</cp:revision>
  <dcterms:created xsi:type="dcterms:W3CDTF">2022-07-11T18:15:00Z</dcterms:created>
  <dcterms:modified xsi:type="dcterms:W3CDTF">2022-07-21T21:39:00Z</dcterms:modified>
</cp:coreProperties>
</file>